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D0E02F" w14:textId="53AE2E40" w:rsidR="001841FA" w:rsidRPr="000E4BCD" w:rsidRDefault="001841FA" w:rsidP="000E4BCD">
      <w:pPr>
        <w:spacing w:after="0" w:line="480" w:lineRule="auto"/>
        <w:jc w:val="center"/>
        <w:rPr>
          <w:rFonts w:ascii="Arial" w:eastAsia="Times New Roman" w:hAnsi="Arial" w:cs="Arial"/>
          <w:b/>
          <w:bCs/>
          <w:sz w:val="48"/>
          <w:szCs w:val="48"/>
          <w:u w:val="single"/>
        </w:rPr>
      </w:pPr>
      <w:bookmarkStart w:id="0" w:name="_GoBack"/>
      <w:bookmarkEnd w:id="0"/>
      <w:r w:rsidRPr="001841FA">
        <w:rPr>
          <w:rFonts w:ascii="Arial" w:eastAsia="Times New Roman" w:hAnsi="Arial" w:cs="Arial"/>
          <w:b/>
          <w:bCs/>
          <w:sz w:val="48"/>
          <w:szCs w:val="48"/>
          <w:u w:val="single"/>
        </w:rPr>
        <w:t>Business Impact Estimate</w:t>
      </w:r>
    </w:p>
    <w:p w14:paraId="56353939" w14:textId="10A185A4" w:rsidR="001841FA" w:rsidRDefault="00AF437F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Proposed o</w:t>
      </w:r>
      <w:r w:rsidR="001841FA" w:rsidRPr="001841FA">
        <w:rPr>
          <w:rFonts w:ascii="Arial" w:eastAsia="Times New Roman" w:hAnsi="Arial" w:cs="Arial"/>
          <w:sz w:val="24"/>
          <w:szCs w:val="24"/>
        </w:rPr>
        <w:t>rdinance</w:t>
      </w:r>
      <w:r>
        <w:rPr>
          <w:rFonts w:ascii="Arial" w:eastAsia="Times New Roman" w:hAnsi="Arial" w:cs="Arial"/>
          <w:sz w:val="24"/>
          <w:szCs w:val="24"/>
        </w:rPr>
        <w:t>’s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title/reference:</w:t>
      </w:r>
    </w:p>
    <w:p w14:paraId="71B8CCD9" w14:textId="77777777" w:rsidR="001F6F23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89C22E9" w14:textId="7CCCE4ED" w:rsidR="001F6F23" w:rsidRDefault="00A36FCE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Ordinance 202</w:t>
      </w:r>
      <w:r w:rsidR="007E5F05">
        <w:rPr>
          <w:rFonts w:ascii="Arial" w:eastAsia="Times New Roman" w:hAnsi="Arial" w:cs="Arial"/>
          <w:sz w:val="24"/>
          <w:szCs w:val="24"/>
        </w:rPr>
        <w:t>4</w:t>
      </w:r>
      <w:r>
        <w:rPr>
          <w:rFonts w:ascii="Arial" w:eastAsia="Times New Roman" w:hAnsi="Arial" w:cs="Arial"/>
          <w:sz w:val="24"/>
          <w:szCs w:val="24"/>
        </w:rPr>
        <w:t>-22</w:t>
      </w:r>
      <w:r w:rsidR="00A62C9E">
        <w:rPr>
          <w:rFonts w:ascii="Arial" w:eastAsia="Times New Roman" w:hAnsi="Arial" w:cs="Arial"/>
          <w:sz w:val="24"/>
          <w:szCs w:val="24"/>
        </w:rPr>
        <w:t>66</w:t>
      </w:r>
      <w:r>
        <w:rPr>
          <w:rFonts w:ascii="Arial" w:eastAsia="Times New Roman" w:hAnsi="Arial" w:cs="Arial"/>
          <w:sz w:val="24"/>
          <w:szCs w:val="24"/>
        </w:rPr>
        <w:t xml:space="preserve">- Amending the </w:t>
      </w:r>
      <w:r w:rsidR="00A62C9E">
        <w:rPr>
          <w:rFonts w:ascii="Arial" w:eastAsia="Times New Roman" w:hAnsi="Arial" w:cs="Arial"/>
          <w:sz w:val="24"/>
          <w:szCs w:val="24"/>
        </w:rPr>
        <w:t>Official Zoning Atlas</w:t>
      </w:r>
      <w:r>
        <w:rPr>
          <w:rFonts w:ascii="Arial" w:eastAsia="Times New Roman" w:hAnsi="Arial" w:cs="Arial"/>
          <w:sz w:val="24"/>
          <w:szCs w:val="24"/>
        </w:rPr>
        <w:t xml:space="preserve"> of The City of Lake City</w:t>
      </w:r>
    </w:p>
    <w:p w14:paraId="27323D3A" w14:textId="77777777" w:rsidR="001F6F23" w:rsidRPr="001841FA" w:rsidRDefault="001F6F23" w:rsidP="00D17C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56B8489" w14:textId="77777777" w:rsidR="001841FA" w:rsidRPr="001841FA" w:rsidRDefault="001841FA" w:rsidP="00D17C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68C87A2C" w14:textId="0124F1D3" w:rsidR="001841FA" w:rsidRPr="001841FA" w:rsidRDefault="005C13A0" w:rsidP="00D17CDA">
      <w:pPr>
        <w:spacing w:after="24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This Business Impact Estimate is provided </w:t>
      </w:r>
      <w:r w:rsidR="00CD4DA1">
        <w:rPr>
          <w:rFonts w:ascii="Arial" w:eastAsia="Times New Roman" w:hAnsi="Arial" w:cs="Arial"/>
          <w:sz w:val="24"/>
          <w:szCs w:val="24"/>
        </w:rPr>
        <w:t>in accordance with</w:t>
      </w:r>
      <w:r>
        <w:rPr>
          <w:rFonts w:ascii="Arial" w:eastAsia="Times New Roman" w:hAnsi="Arial" w:cs="Arial"/>
          <w:sz w:val="24"/>
          <w:szCs w:val="24"/>
        </w:rPr>
        <w:t xml:space="preserve"> section 166.041(4</w:t>
      </w:r>
      <w:r w:rsidRPr="009E5884">
        <w:rPr>
          <w:rFonts w:ascii="Arial" w:eastAsia="Times New Roman" w:hAnsi="Arial" w:cs="Arial"/>
          <w:sz w:val="24"/>
          <w:szCs w:val="24"/>
        </w:rPr>
        <w:t>), F</w:t>
      </w:r>
      <w:r w:rsidR="00BB266C" w:rsidRPr="009E5884">
        <w:rPr>
          <w:rFonts w:ascii="Arial" w:eastAsia="Times New Roman" w:hAnsi="Arial" w:cs="Arial"/>
          <w:sz w:val="24"/>
          <w:szCs w:val="24"/>
        </w:rPr>
        <w:t>lorida Statutes</w:t>
      </w:r>
      <w:r w:rsidRPr="009E5884">
        <w:rPr>
          <w:rFonts w:ascii="Arial" w:eastAsia="Times New Roman" w:hAnsi="Arial" w:cs="Arial"/>
          <w:sz w:val="24"/>
          <w:szCs w:val="24"/>
        </w:rPr>
        <w:t>.</w:t>
      </w:r>
      <w:r>
        <w:rPr>
          <w:rFonts w:ascii="Arial" w:eastAsia="Times New Roman" w:hAnsi="Arial" w:cs="Arial"/>
          <w:sz w:val="24"/>
          <w:szCs w:val="24"/>
        </w:rPr>
        <w:t xml:space="preserve"> If one or more boxes are checked below, this means t</w:t>
      </w:r>
      <w:r w:rsidR="001841FA">
        <w:rPr>
          <w:rFonts w:ascii="Arial" w:eastAsia="Times New Roman" w:hAnsi="Arial" w:cs="Arial"/>
          <w:sz w:val="24"/>
          <w:szCs w:val="24"/>
        </w:rPr>
        <w:t xml:space="preserve">he </w:t>
      </w:r>
      <w:r w:rsidR="00D26756">
        <w:rPr>
          <w:rFonts w:ascii="Arial" w:eastAsia="Times New Roman" w:hAnsi="Arial" w:cs="Arial"/>
          <w:sz w:val="24"/>
          <w:szCs w:val="24"/>
        </w:rPr>
        <w:t>City</w:t>
      </w:r>
      <w:r w:rsidR="001841FA">
        <w:rPr>
          <w:rFonts w:ascii="Arial" w:eastAsia="Times New Roman" w:hAnsi="Arial" w:cs="Arial"/>
          <w:sz w:val="24"/>
          <w:szCs w:val="24"/>
        </w:rPr>
        <w:t xml:space="preserve"> is of the view that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CD4DA1">
        <w:rPr>
          <w:rFonts w:ascii="Arial" w:eastAsia="Times New Roman" w:hAnsi="Arial" w:cs="Arial"/>
          <w:sz w:val="24"/>
          <w:szCs w:val="24"/>
        </w:rPr>
        <w:t>a business impact estimate is not required by state law</w:t>
      </w:r>
      <w:r w:rsidR="00F07C3E">
        <w:rPr>
          <w:rStyle w:val="FootnoteReference"/>
          <w:rFonts w:ascii="Arial" w:eastAsia="Times New Roman" w:hAnsi="Arial" w:cs="Arial"/>
          <w:sz w:val="24"/>
          <w:szCs w:val="24"/>
        </w:rPr>
        <w:footnoteReference w:id="1"/>
      </w:r>
      <w:r w:rsidR="00CD4DA1">
        <w:rPr>
          <w:rFonts w:ascii="Arial" w:eastAsia="Times New Roman" w:hAnsi="Arial" w:cs="Arial"/>
          <w:sz w:val="24"/>
          <w:szCs w:val="24"/>
        </w:rPr>
        <w:t xml:space="preserve"> for 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the </w:t>
      </w:r>
      <w:r>
        <w:rPr>
          <w:rFonts w:ascii="Arial" w:eastAsia="Times New Roman" w:hAnsi="Arial" w:cs="Arial"/>
          <w:sz w:val="24"/>
          <w:szCs w:val="24"/>
        </w:rPr>
        <w:t>proposed ordinance. This Business Impact Estimate may be revised following its initial posting.</w:t>
      </w:r>
    </w:p>
    <w:p w14:paraId="6E03D43B" w14:textId="1F03C890" w:rsidR="001841FA" w:rsidRPr="001841FA" w:rsidRDefault="001841FA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38775458"/>
      <w:r w:rsidRPr="001841FA">
        <w:rPr>
          <w:rFonts w:ascii="MS Gothic" w:eastAsia="MS Gothic" w:hAnsi="MS Gothic" w:cs="Arial" w:hint="eastAsia"/>
          <w:sz w:val="24"/>
          <w:szCs w:val="24"/>
        </w:rPr>
        <w:t>☐</w:t>
      </w:r>
      <w:r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Pr="001841FA">
        <w:rPr>
          <w:rFonts w:ascii="Arial" w:eastAsia="Times New Roman" w:hAnsi="Arial" w:cs="Arial"/>
          <w:sz w:val="24"/>
          <w:szCs w:val="24"/>
        </w:rPr>
        <w:t xml:space="preserve"> is required for compliance with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Pr="001841FA">
        <w:rPr>
          <w:rFonts w:ascii="Arial" w:eastAsia="Times New Roman" w:hAnsi="Arial" w:cs="Arial"/>
          <w:sz w:val="24"/>
          <w:szCs w:val="24"/>
        </w:rPr>
        <w:t xml:space="preserve">ederal or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Pr="001841FA">
        <w:rPr>
          <w:rFonts w:ascii="Arial" w:eastAsia="Times New Roman" w:hAnsi="Arial" w:cs="Arial"/>
          <w:sz w:val="24"/>
          <w:szCs w:val="24"/>
        </w:rPr>
        <w:t>tate law or regulation;</w:t>
      </w:r>
      <w:bookmarkEnd w:id="1"/>
    </w:p>
    <w:p w14:paraId="23F1CB01" w14:textId="6CFC2532" w:rsidR="001841FA" w:rsidRPr="001841FA" w:rsidRDefault="00CE7DA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08206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issuance or refinancing of debt;</w:t>
      </w:r>
    </w:p>
    <w:p w14:paraId="0E05AAAD" w14:textId="4CF2E447" w:rsidR="001841FA" w:rsidRPr="001841FA" w:rsidRDefault="00CE7DA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16073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relates to the adoption of budgets or budget amendments, including revenue sources necessary to fund the budget;</w:t>
      </w:r>
    </w:p>
    <w:p w14:paraId="0A716300" w14:textId="71B1BFAC" w:rsidR="001841FA" w:rsidRPr="001841FA" w:rsidRDefault="00CE7DA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739327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required to implement a contract or an agreement, including, but not limited to, any </w:t>
      </w:r>
      <w:r w:rsidR="00317989">
        <w:rPr>
          <w:rFonts w:ascii="Arial" w:eastAsia="Times New Roman" w:hAnsi="Arial" w:cs="Arial"/>
          <w:sz w:val="24"/>
          <w:szCs w:val="24"/>
        </w:rPr>
        <w:t>F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ederal, </w:t>
      </w:r>
      <w:r w:rsidR="00317989">
        <w:rPr>
          <w:rFonts w:ascii="Arial" w:eastAsia="Times New Roman" w:hAnsi="Arial" w:cs="Arial"/>
          <w:sz w:val="24"/>
          <w:szCs w:val="24"/>
        </w:rPr>
        <w:t>S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tate, local, or private grant or other financial assistance accepted by the </w:t>
      </w:r>
      <w:r w:rsidR="00BB266C">
        <w:rPr>
          <w:rFonts w:ascii="Arial" w:eastAsia="Times New Roman" w:hAnsi="Arial" w:cs="Arial"/>
          <w:sz w:val="24"/>
          <w:szCs w:val="24"/>
        </w:rPr>
        <w:t>municipal government</w:t>
      </w:r>
      <w:r w:rsidR="009E5884">
        <w:rPr>
          <w:rFonts w:ascii="Arial" w:eastAsia="Times New Roman" w:hAnsi="Arial" w:cs="Arial"/>
          <w:sz w:val="24"/>
          <w:szCs w:val="24"/>
        </w:rPr>
        <w:t>;</w:t>
      </w:r>
    </w:p>
    <w:p w14:paraId="3AEFBAA9" w14:textId="0082CC57" w:rsidR="001841FA" w:rsidRPr="001841FA" w:rsidRDefault="00CE7DA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20464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41FA" w:rsidRPr="001841FA">
            <w:rPr>
              <w:rFonts w:ascii="Segoe UI Symbol" w:eastAsia="Times New Roman" w:hAnsi="Segoe UI Symbol" w:cs="Segoe UI Symbol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an emergency ordinance;</w:t>
      </w:r>
    </w:p>
    <w:p w14:paraId="19D8C00F" w14:textId="03C0716B" w:rsidR="001841FA" w:rsidRPr="001841FA" w:rsidRDefault="00CE7DA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-1527239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>The ordinance relates to procurement; or</w:t>
      </w:r>
    </w:p>
    <w:p w14:paraId="2B4CD10C" w14:textId="0B3AA10E" w:rsidR="001841FA" w:rsidRPr="001841FA" w:rsidRDefault="00CE7DA1" w:rsidP="00D17CDA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</w:rPr>
      </w:pPr>
      <w:sdt>
        <w:sdtPr>
          <w:rPr>
            <w:rFonts w:ascii="Arial" w:eastAsia="Times New Roman" w:hAnsi="Arial" w:cs="Arial"/>
            <w:sz w:val="24"/>
            <w:szCs w:val="24"/>
          </w:rPr>
          <w:id w:val="211524432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1F6F23">
            <w:rPr>
              <w:rFonts w:ascii="MS Gothic" w:eastAsia="MS Gothic" w:hAnsi="MS Gothic" w:cs="Arial" w:hint="eastAsia"/>
              <w:sz w:val="24"/>
              <w:szCs w:val="24"/>
            </w:rPr>
            <w:t>☒</w:t>
          </w:r>
        </w:sdtContent>
      </w:sdt>
      <w:r w:rsidR="001841FA" w:rsidRPr="001841FA">
        <w:rPr>
          <w:rFonts w:ascii="Arial" w:eastAsia="Times New Roman" w:hAnsi="Arial" w:cs="Arial"/>
          <w:sz w:val="24"/>
          <w:szCs w:val="24"/>
        </w:rPr>
        <w:t xml:space="preserve"> </w:t>
      </w:r>
      <w:r w:rsidR="001841FA" w:rsidRPr="001841FA">
        <w:rPr>
          <w:rFonts w:ascii="Arial" w:eastAsia="Times New Roman" w:hAnsi="Arial" w:cs="Arial"/>
          <w:sz w:val="24"/>
          <w:szCs w:val="24"/>
        </w:rPr>
        <w:tab/>
        <w:t xml:space="preserve">The </w:t>
      </w:r>
      <w:r w:rsidR="00AF437F">
        <w:rPr>
          <w:rFonts w:ascii="Arial" w:eastAsia="Times New Roman" w:hAnsi="Arial" w:cs="Arial"/>
          <w:sz w:val="24"/>
          <w:szCs w:val="24"/>
        </w:rPr>
        <w:t>proposed ordinance</w:t>
      </w:r>
      <w:r w:rsidR="001841FA" w:rsidRPr="001841FA">
        <w:rPr>
          <w:rFonts w:ascii="Arial" w:eastAsia="Times New Roman" w:hAnsi="Arial" w:cs="Arial"/>
          <w:sz w:val="24"/>
          <w:szCs w:val="24"/>
        </w:rPr>
        <w:t xml:space="preserve"> is enacted to implement the following:</w:t>
      </w:r>
    </w:p>
    <w:p w14:paraId="3CFC8BC8" w14:textId="127B9CD3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1841FA">
        <w:rPr>
          <w:rFonts w:ascii="Arial" w:eastAsia="Times New Roman" w:hAnsi="Arial" w:cs="Arial"/>
          <w:sz w:val="24"/>
          <w:szCs w:val="24"/>
        </w:rPr>
        <w:t>a.</w:t>
      </w:r>
      <w:r w:rsidRPr="001841FA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Part II of Chapter 163,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growth policy, county and municipal planning, and land development regulation, including zoning, development orders, development agreements and development permits;</w:t>
      </w:r>
    </w:p>
    <w:p w14:paraId="3F8B4A01" w14:textId="1BB64B59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b.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Sections 190.005 and 190.046,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 Florida Statutes,</w:t>
      </w:r>
      <w:r w:rsidRPr="009E5884">
        <w:rPr>
          <w:rFonts w:ascii="Arial" w:eastAsia="Times New Roman" w:hAnsi="Arial" w:cs="Arial"/>
          <w:sz w:val="24"/>
          <w:szCs w:val="24"/>
        </w:rPr>
        <w:t xml:space="preserve"> regarding community development districts;</w:t>
      </w:r>
    </w:p>
    <w:p w14:paraId="5DA2D3BD" w14:textId="3DA191D6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c.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 xml:space="preserve">Section 553.73, </w:t>
      </w:r>
      <w:r w:rsidR="001B00E1" w:rsidRPr="009E5884">
        <w:rPr>
          <w:rFonts w:ascii="Arial" w:eastAsia="Times New Roman" w:hAnsi="Arial" w:cs="Arial"/>
          <w:sz w:val="24"/>
          <w:szCs w:val="24"/>
        </w:rPr>
        <w:t xml:space="preserve">Florida Statutes, </w:t>
      </w:r>
      <w:r w:rsidRPr="009E5884">
        <w:rPr>
          <w:rFonts w:ascii="Arial" w:eastAsia="Times New Roman" w:hAnsi="Arial" w:cs="Arial"/>
          <w:sz w:val="24"/>
          <w:szCs w:val="24"/>
        </w:rPr>
        <w:t>relating to the Florida Building Code; or</w:t>
      </w:r>
    </w:p>
    <w:p w14:paraId="4AA1EF86" w14:textId="01BCAC9B" w:rsidR="001841FA" w:rsidRPr="009E5884" w:rsidRDefault="001841FA" w:rsidP="00D17CDA">
      <w:pPr>
        <w:spacing w:after="0" w:line="240" w:lineRule="auto"/>
        <w:ind w:left="1170" w:hanging="450"/>
        <w:jc w:val="both"/>
        <w:rPr>
          <w:rFonts w:ascii="Arial" w:eastAsia="Times New Roman" w:hAnsi="Arial" w:cs="Arial"/>
          <w:sz w:val="24"/>
          <w:szCs w:val="24"/>
        </w:rPr>
      </w:pPr>
      <w:r w:rsidRPr="009E5884">
        <w:rPr>
          <w:rFonts w:ascii="Arial" w:eastAsia="Times New Roman" w:hAnsi="Arial" w:cs="Arial"/>
          <w:sz w:val="24"/>
          <w:szCs w:val="24"/>
        </w:rPr>
        <w:t>d.</w:t>
      </w:r>
      <w:r w:rsidRPr="009E5884">
        <w:rPr>
          <w:rFonts w:ascii="Arial" w:eastAsia="Times New Roman" w:hAnsi="Arial" w:cs="Arial"/>
          <w:sz w:val="24"/>
          <w:szCs w:val="24"/>
        </w:rPr>
        <w:t> </w:t>
      </w:r>
      <w:r w:rsidRPr="009E5884">
        <w:rPr>
          <w:rFonts w:ascii="Arial" w:eastAsia="Times New Roman" w:hAnsi="Arial" w:cs="Arial"/>
          <w:sz w:val="24"/>
          <w:szCs w:val="24"/>
        </w:rPr>
        <w:t>Section 633.202</w:t>
      </w:r>
      <w:r w:rsidR="001B00E1" w:rsidRPr="009E5884">
        <w:rPr>
          <w:rFonts w:ascii="Arial" w:eastAsia="Times New Roman" w:hAnsi="Arial" w:cs="Arial"/>
          <w:sz w:val="24"/>
          <w:szCs w:val="24"/>
        </w:rPr>
        <w:t>, Florida Statutes</w:t>
      </w:r>
      <w:r w:rsidRPr="009E5884">
        <w:rPr>
          <w:rFonts w:ascii="Arial" w:eastAsia="Times New Roman" w:hAnsi="Arial" w:cs="Arial"/>
          <w:sz w:val="24"/>
          <w:szCs w:val="24"/>
        </w:rPr>
        <w:t>, relating to the Florida Fire Prevention Code.</w:t>
      </w:r>
    </w:p>
    <w:p w14:paraId="416EB6CE" w14:textId="77777777" w:rsidR="001841FA" w:rsidRDefault="001841FA" w:rsidP="001841F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2794CCF" w14:textId="6FB2D924" w:rsidR="00ED44D5" w:rsidRDefault="00CC4F4B" w:rsidP="00D26756">
      <w:r>
        <w:t xml:space="preserve"> </w:t>
      </w:r>
    </w:p>
    <w:sectPr w:rsidR="00ED44D5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3C45F" w14:textId="77777777" w:rsidR="00CE7DA1" w:rsidRDefault="00CE7DA1" w:rsidP="003B254C">
      <w:pPr>
        <w:spacing w:after="0" w:line="240" w:lineRule="auto"/>
      </w:pPr>
      <w:r>
        <w:separator/>
      </w:r>
    </w:p>
  </w:endnote>
  <w:endnote w:type="continuationSeparator" w:id="0">
    <w:p w14:paraId="19D66A4F" w14:textId="77777777" w:rsidR="00CE7DA1" w:rsidRDefault="00CE7DA1" w:rsidP="003B2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1359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6569D8" w14:textId="74CFAA54" w:rsidR="00CD4DA1" w:rsidRDefault="00CD4DA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21E72C" w14:textId="77777777" w:rsidR="00A60D7E" w:rsidRDefault="00A60D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CFBDB7" w14:textId="77777777" w:rsidR="00CE7DA1" w:rsidRDefault="00CE7DA1" w:rsidP="003B254C">
      <w:pPr>
        <w:spacing w:after="0" w:line="240" w:lineRule="auto"/>
      </w:pPr>
      <w:r>
        <w:separator/>
      </w:r>
    </w:p>
  </w:footnote>
  <w:footnote w:type="continuationSeparator" w:id="0">
    <w:p w14:paraId="586F66B3" w14:textId="77777777" w:rsidR="00CE7DA1" w:rsidRDefault="00CE7DA1" w:rsidP="003B254C">
      <w:pPr>
        <w:spacing w:after="0" w:line="240" w:lineRule="auto"/>
      </w:pPr>
      <w:r>
        <w:continuationSeparator/>
      </w:r>
    </w:p>
  </w:footnote>
  <w:footnote w:id="1">
    <w:p w14:paraId="1865B1ED" w14:textId="00DB0999" w:rsidR="00F07C3E" w:rsidRPr="009E5884" w:rsidRDefault="00F07C3E">
      <w:pPr>
        <w:pStyle w:val="FootnoteText"/>
      </w:pPr>
      <w:r w:rsidRPr="009E5884">
        <w:rPr>
          <w:rStyle w:val="FootnoteReference"/>
        </w:rPr>
        <w:footnoteRef/>
      </w:r>
      <w:r w:rsidRPr="009E5884">
        <w:t xml:space="preserve"> See Section 166.041(4)(c), Florida Statutes.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576E0C"/>
    <w:multiLevelType w:val="hybridMultilevel"/>
    <w:tmpl w:val="33FE09BA"/>
    <w:lvl w:ilvl="0" w:tplc="5FE664E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6248C71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AYCc2NTQxMTIwMzA0NLSyUdpeDU4uLM/DyQAqNaAJa1EpksAAAA"/>
  </w:docVars>
  <w:rsids>
    <w:rsidRoot w:val="00CC4F4B"/>
    <w:rsid w:val="000E4BCD"/>
    <w:rsid w:val="00104474"/>
    <w:rsid w:val="00115CC0"/>
    <w:rsid w:val="00156928"/>
    <w:rsid w:val="001812BB"/>
    <w:rsid w:val="001841FA"/>
    <w:rsid w:val="001B00E1"/>
    <w:rsid w:val="001F6D58"/>
    <w:rsid w:val="001F6F23"/>
    <w:rsid w:val="00246E24"/>
    <w:rsid w:val="002973D1"/>
    <w:rsid w:val="002D5504"/>
    <w:rsid w:val="00317989"/>
    <w:rsid w:val="0034464C"/>
    <w:rsid w:val="00362E0F"/>
    <w:rsid w:val="003A3148"/>
    <w:rsid w:val="003B254C"/>
    <w:rsid w:val="0046128F"/>
    <w:rsid w:val="004A2FA3"/>
    <w:rsid w:val="004F187B"/>
    <w:rsid w:val="00593A02"/>
    <w:rsid w:val="005C13A0"/>
    <w:rsid w:val="006343BB"/>
    <w:rsid w:val="006510A4"/>
    <w:rsid w:val="007E5F05"/>
    <w:rsid w:val="008F3D0E"/>
    <w:rsid w:val="00965A46"/>
    <w:rsid w:val="009E5884"/>
    <w:rsid w:val="00A36FCE"/>
    <w:rsid w:val="00A60D7E"/>
    <w:rsid w:val="00A62C9E"/>
    <w:rsid w:val="00A66807"/>
    <w:rsid w:val="00AF437F"/>
    <w:rsid w:val="00B53DA6"/>
    <w:rsid w:val="00B609BC"/>
    <w:rsid w:val="00BB266C"/>
    <w:rsid w:val="00C8169B"/>
    <w:rsid w:val="00CA4485"/>
    <w:rsid w:val="00CC4F4B"/>
    <w:rsid w:val="00CC77D5"/>
    <w:rsid w:val="00CD4DA1"/>
    <w:rsid w:val="00CE7DA1"/>
    <w:rsid w:val="00D17CDA"/>
    <w:rsid w:val="00D26756"/>
    <w:rsid w:val="00D579A9"/>
    <w:rsid w:val="00E957B0"/>
    <w:rsid w:val="00ED44D5"/>
    <w:rsid w:val="00F07C3E"/>
    <w:rsid w:val="00F6741E"/>
    <w:rsid w:val="00FA0D9A"/>
    <w:rsid w:val="1FBDC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4CA65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F4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B254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B254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B254C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5504"/>
  </w:style>
  <w:style w:type="paragraph" w:styleId="Footer">
    <w:name w:val="footer"/>
    <w:basedOn w:val="Normal"/>
    <w:link w:val="FooterChar"/>
    <w:uiPriority w:val="99"/>
    <w:unhideWhenUsed/>
    <w:rsid w:val="002D55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5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80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E4288-281B-4960-9AFD-3352E80A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2024-06-27T14:03:00Z</dcterms:created>
  <dcterms:modified xsi:type="dcterms:W3CDTF">2024-06-27T14:03:00Z</dcterms:modified>
</cp:coreProperties>
</file>